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728" w:rsidRPr="00952728" w:rsidRDefault="00952728" w:rsidP="00952728">
      <w:pPr>
        <w:pStyle w:val="a3"/>
        <w:ind w:left="0" w:firstLine="284"/>
        <w:jc w:val="right"/>
        <w:rPr>
          <w:b/>
        </w:rPr>
      </w:pPr>
      <w:r w:rsidRPr="00952728">
        <w:rPr>
          <w:b/>
        </w:rPr>
        <w:t>Приложение № 1</w:t>
      </w:r>
    </w:p>
    <w:p w:rsidR="00952728" w:rsidRPr="00D83E39" w:rsidRDefault="00952728" w:rsidP="00952728">
      <w:pPr>
        <w:pStyle w:val="a3"/>
        <w:ind w:left="0" w:firstLine="284"/>
        <w:jc w:val="both"/>
      </w:pPr>
    </w:p>
    <w:tbl>
      <w:tblPr>
        <w:tblStyle w:val="a4"/>
        <w:tblW w:w="9571" w:type="dxa"/>
        <w:tblLook w:val="04A0"/>
      </w:tblPr>
      <w:tblGrid>
        <w:gridCol w:w="4785"/>
        <w:gridCol w:w="4786"/>
      </w:tblGrid>
      <w:tr w:rsidR="00952728" w:rsidRPr="00D83E39" w:rsidTr="00483A84">
        <w:tc>
          <w:tcPr>
            <w:tcW w:w="4785" w:type="dxa"/>
            <w:shd w:val="clear" w:color="auto" w:fill="auto"/>
            <w:tcMar>
              <w:left w:w="108" w:type="dxa"/>
            </w:tcMar>
          </w:tcPr>
          <w:p w:rsidR="00952728" w:rsidRPr="00D83E39" w:rsidRDefault="00952728" w:rsidP="00483A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Пример </w:t>
            </w:r>
          </w:p>
        </w:tc>
        <w:tc>
          <w:tcPr>
            <w:tcW w:w="4786" w:type="dxa"/>
            <w:shd w:val="clear" w:color="auto" w:fill="auto"/>
            <w:tcMar>
              <w:left w:w="108" w:type="dxa"/>
            </w:tcMar>
          </w:tcPr>
          <w:p w:rsidR="00952728" w:rsidRPr="00D83E39" w:rsidRDefault="00952728" w:rsidP="00483A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Тире употребляется </w:t>
            </w:r>
          </w:p>
        </w:tc>
      </w:tr>
      <w:tr w:rsidR="00952728" w:rsidRPr="00D83E39" w:rsidTr="00483A84">
        <w:tc>
          <w:tcPr>
            <w:tcW w:w="4785" w:type="dxa"/>
            <w:shd w:val="clear" w:color="auto" w:fill="auto"/>
            <w:tcMar>
              <w:left w:w="108" w:type="dxa"/>
            </w:tcMar>
          </w:tcPr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sz w:val="24"/>
                <w:szCs w:val="24"/>
              </w:rPr>
              <w:t>Книга – источник знаний.</w:t>
            </w:r>
          </w:p>
        </w:tc>
        <w:tc>
          <w:tcPr>
            <w:tcW w:w="4786" w:type="dxa"/>
            <w:shd w:val="clear" w:color="auto" w:fill="auto"/>
            <w:tcMar>
              <w:left w:w="108" w:type="dxa"/>
            </w:tcMar>
          </w:tcPr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2728" w:rsidRPr="00D83E39" w:rsidTr="00483A84">
        <w:tc>
          <w:tcPr>
            <w:tcW w:w="4785" w:type="dxa"/>
            <w:shd w:val="clear" w:color="auto" w:fill="auto"/>
            <w:tcMar>
              <w:left w:w="108" w:type="dxa"/>
            </w:tcMar>
          </w:tcPr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sz w:val="24"/>
                <w:szCs w:val="24"/>
              </w:rPr>
              <w:t>Шесть на четыре – двадцать четыре.</w:t>
            </w:r>
          </w:p>
        </w:tc>
        <w:tc>
          <w:tcPr>
            <w:tcW w:w="4786" w:type="dxa"/>
            <w:shd w:val="clear" w:color="auto" w:fill="auto"/>
            <w:tcMar>
              <w:left w:w="108" w:type="dxa"/>
            </w:tcMar>
          </w:tcPr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2728" w:rsidRPr="00D83E39" w:rsidTr="00483A84">
        <w:tc>
          <w:tcPr>
            <w:tcW w:w="4785" w:type="dxa"/>
            <w:shd w:val="clear" w:color="auto" w:fill="auto"/>
            <w:tcMar>
              <w:left w:w="108" w:type="dxa"/>
            </w:tcMar>
          </w:tcPr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sz w:val="24"/>
                <w:szCs w:val="24"/>
              </w:rPr>
              <w:t>Ученого учить – только портить.</w:t>
            </w:r>
          </w:p>
        </w:tc>
        <w:tc>
          <w:tcPr>
            <w:tcW w:w="4786" w:type="dxa"/>
            <w:shd w:val="clear" w:color="auto" w:fill="auto"/>
            <w:tcMar>
              <w:left w:w="108" w:type="dxa"/>
            </w:tcMar>
          </w:tcPr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2728" w:rsidRPr="00D83E39" w:rsidTr="00483A84">
        <w:tc>
          <w:tcPr>
            <w:tcW w:w="4785" w:type="dxa"/>
            <w:shd w:val="clear" w:color="auto" w:fill="auto"/>
            <w:tcMar>
              <w:left w:w="108" w:type="dxa"/>
            </w:tcMar>
          </w:tcPr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sz w:val="24"/>
                <w:szCs w:val="24"/>
              </w:rPr>
              <w:t xml:space="preserve">Наш долг – честно защищать Родину. </w:t>
            </w:r>
          </w:p>
        </w:tc>
        <w:tc>
          <w:tcPr>
            <w:tcW w:w="4786" w:type="dxa"/>
            <w:shd w:val="clear" w:color="auto" w:fill="auto"/>
            <w:tcMar>
              <w:left w:w="108" w:type="dxa"/>
            </w:tcMar>
          </w:tcPr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2728" w:rsidRPr="00D83E39" w:rsidTr="00483A84">
        <w:tc>
          <w:tcPr>
            <w:tcW w:w="4785" w:type="dxa"/>
            <w:shd w:val="clear" w:color="auto" w:fill="auto"/>
            <w:tcMar>
              <w:left w:w="108" w:type="dxa"/>
            </w:tcMar>
          </w:tcPr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sz w:val="24"/>
                <w:szCs w:val="24"/>
              </w:rPr>
              <w:t>Чайный сервиз, резной стол и стулья, ка</w:t>
            </w:r>
            <w:r w:rsidRPr="00D83E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83E39">
              <w:rPr>
                <w:rFonts w:ascii="Times New Roman" w:hAnsi="Times New Roman" w:cs="Times New Roman"/>
                <w:sz w:val="24"/>
                <w:szCs w:val="24"/>
              </w:rPr>
              <w:t>тины на стенах, старинные часы – всё это казалось таким необычным.</w:t>
            </w:r>
          </w:p>
        </w:tc>
        <w:tc>
          <w:tcPr>
            <w:tcW w:w="4786" w:type="dxa"/>
            <w:shd w:val="clear" w:color="auto" w:fill="auto"/>
            <w:tcMar>
              <w:left w:w="108" w:type="dxa"/>
            </w:tcMar>
          </w:tcPr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2728" w:rsidRPr="00D83E39" w:rsidTr="00483A84">
        <w:tc>
          <w:tcPr>
            <w:tcW w:w="4785" w:type="dxa"/>
            <w:shd w:val="clear" w:color="auto" w:fill="auto"/>
            <w:tcMar>
              <w:left w:w="108" w:type="dxa"/>
            </w:tcMar>
          </w:tcPr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sz w:val="24"/>
                <w:szCs w:val="24"/>
              </w:rPr>
              <w:t>Вдруг мужики с топорами явились – лес зашумел, застонал, затрещал.</w:t>
            </w:r>
          </w:p>
        </w:tc>
        <w:tc>
          <w:tcPr>
            <w:tcW w:w="4786" w:type="dxa"/>
            <w:shd w:val="clear" w:color="auto" w:fill="auto"/>
            <w:tcMar>
              <w:left w:w="108" w:type="dxa"/>
            </w:tcMar>
          </w:tcPr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2728" w:rsidRPr="00D83E39" w:rsidRDefault="00952728" w:rsidP="00483A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24950" w:rsidRDefault="00B24950"/>
    <w:sectPr w:rsidR="00B24950" w:rsidSect="00B24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2728"/>
    <w:rsid w:val="00167CD4"/>
    <w:rsid w:val="0028467D"/>
    <w:rsid w:val="00952728"/>
    <w:rsid w:val="00B24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7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72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27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>Microsoft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2017-01-12T14:28:00Z</dcterms:created>
  <dcterms:modified xsi:type="dcterms:W3CDTF">2017-01-12T14:29:00Z</dcterms:modified>
</cp:coreProperties>
</file>